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4B" w:rsidRDefault="00605BA2" w:rsidP="00D9024B">
      <w:pPr>
        <w:jc w:val="center"/>
        <w:rPr>
          <w:smallCaps/>
          <w:sz w:val="32"/>
          <w:szCs w:val="32"/>
        </w:rPr>
      </w:pPr>
      <w:r>
        <w:rPr>
          <w:bCs/>
          <w:smallCaps/>
          <w:sz w:val="32"/>
          <w:szCs w:val="32"/>
        </w:rPr>
        <w:t>Arrangement &amp; Description: Fundamentals</w:t>
      </w:r>
    </w:p>
    <w:p w:rsidR="00D9024B" w:rsidRDefault="00D9024B" w:rsidP="00D9024B">
      <w:pPr>
        <w:jc w:val="center"/>
        <w:rPr>
          <w:smallCaps/>
          <w:sz w:val="28"/>
          <w:szCs w:val="28"/>
        </w:rPr>
      </w:pPr>
      <w:r>
        <w:rPr>
          <w:smallCaps/>
          <w:sz w:val="28"/>
          <w:szCs w:val="28"/>
        </w:rPr>
        <w:t xml:space="preserve">Arrangement: </w:t>
      </w:r>
      <w:r w:rsidR="006735C8">
        <w:rPr>
          <w:smallCaps/>
          <w:sz w:val="28"/>
          <w:szCs w:val="28"/>
        </w:rPr>
        <w:t>Corporate</w:t>
      </w:r>
      <w:r>
        <w:rPr>
          <w:smallCaps/>
          <w:sz w:val="28"/>
          <w:szCs w:val="28"/>
        </w:rPr>
        <w:t xml:space="preserve"> records</w:t>
      </w:r>
    </w:p>
    <w:p w:rsidR="00D9024B" w:rsidRDefault="00D9024B" w:rsidP="00D9024B">
      <w:pPr>
        <w:jc w:val="center"/>
        <w:rPr>
          <w:smallCaps/>
          <w:sz w:val="28"/>
          <w:szCs w:val="28"/>
        </w:rPr>
      </w:pPr>
    </w:p>
    <w:p w:rsidR="00D9024B" w:rsidRDefault="00D9024B" w:rsidP="00D9024B">
      <w:pPr>
        <w:pBdr>
          <w:bottom w:val="thinThickSmallGap" w:sz="12" w:space="1" w:color="auto"/>
        </w:pBdr>
        <w:jc w:val="center"/>
        <w:rPr>
          <w:smallCaps/>
          <w:sz w:val="28"/>
          <w:szCs w:val="28"/>
        </w:rPr>
      </w:pPr>
      <w:r>
        <w:rPr>
          <w:smallCaps/>
          <w:sz w:val="28"/>
          <w:szCs w:val="28"/>
        </w:rPr>
        <w:t>Exercise # 2</w:t>
      </w:r>
    </w:p>
    <w:p w:rsidR="00C22102" w:rsidRDefault="00C22102" w:rsidP="001B210C">
      <w:pPr>
        <w:jc w:val="center"/>
        <w:rPr>
          <w:rFonts w:ascii="Arial" w:hAnsi="Arial" w:cs="Arial"/>
          <w:b/>
        </w:rPr>
      </w:pPr>
    </w:p>
    <w:p w:rsidR="002C307B" w:rsidRPr="00D96AEC" w:rsidRDefault="002C307B" w:rsidP="002C307B">
      <w:pPr>
        <w:jc w:val="center"/>
        <w:rPr>
          <w:b/>
        </w:rPr>
      </w:pPr>
      <w:r w:rsidRPr="00D96AEC">
        <w:rPr>
          <w:b/>
        </w:rPr>
        <w:t>Background Information</w:t>
      </w:r>
    </w:p>
    <w:p w:rsidR="002C307B" w:rsidRPr="00D96AEC" w:rsidRDefault="002C307B" w:rsidP="002C307B">
      <w:pPr>
        <w:jc w:val="center"/>
        <w:rPr>
          <w:b/>
        </w:rPr>
      </w:pPr>
      <w:proofErr w:type="spellStart"/>
      <w:r w:rsidRPr="00D96AEC">
        <w:rPr>
          <w:b/>
        </w:rPr>
        <w:t>Frognot</w:t>
      </w:r>
      <w:proofErr w:type="spellEnd"/>
      <w:r w:rsidRPr="00D96AEC">
        <w:rPr>
          <w:b/>
        </w:rPr>
        <w:t xml:space="preserve"> Historical Society</w:t>
      </w:r>
    </w:p>
    <w:p w:rsidR="002C307B" w:rsidRPr="00D9024B" w:rsidRDefault="002C307B" w:rsidP="002C307B"/>
    <w:p w:rsidR="002C307B" w:rsidRPr="00D9024B" w:rsidRDefault="002C307B" w:rsidP="002C307B">
      <w:r w:rsidRPr="00D96AEC">
        <w:t xml:space="preserve">The </w:t>
      </w:r>
      <w:proofErr w:type="spellStart"/>
      <w:r w:rsidRPr="00D96AEC">
        <w:t>Frognot</w:t>
      </w:r>
      <w:proofErr w:type="spellEnd"/>
      <w:r w:rsidRPr="00D96AEC">
        <w:t xml:space="preserve"> Historical Society was founded in 1932 to promote the preservation and appreciation of </w:t>
      </w:r>
      <w:proofErr w:type="spellStart"/>
      <w:r w:rsidRPr="00D96AEC">
        <w:t>Frognot</w:t>
      </w:r>
      <w:proofErr w:type="spellEnd"/>
      <w:r w:rsidRPr="00D96AEC">
        <w:t xml:space="preserve"> and</w:t>
      </w:r>
      <w:r w:rsidRPr="00D9024B">
        <w:t xml:space="preserve"> </w:t>
      </w:r>
      <w:r>
        <w:t xml:space="preserve">Collin </w:t>
      </w:r>
      <w:r w:rsidRPr="00D9024B">
        <w:t xml:space="preserve">County, </w:t>
      </w:r>
      <w:r>
        <w:t>Texas</w:t>
      </w:r>
      <w:r w:rsidRPr="00D9024B">
        <w:t xml:space="preserve"> history.  The Society’s first constitution provided for a president, a secretary, a treasurer and five additional directors, all elected for one-year terms at the annual business meeting of the Society.  In </w:t>
      </w:r>
      <w:r>
        <w:t>1937</w:t>
      </w:r>
      <w:r w:rsidRPr="00D9024B">
        <w:t>, the society purchased the home of Jack B. Nimble, governor of the state from 1888 to 1894, which now operates as a house museum.</w:t>
      </w:r>
    </w:p>
    <w:p w:rsidR="002C307B" w:rsidRPr="00D9024B" w:rsidRDefault="002C307B" w:rsidP="002C307B"/>
    <w:p w:rsidR="002C307B" w:rsidRPr="00D9024B" w:rsidRDefault="002C307B" w:rsidP="002C307B">
      <w:r w:rsidRPr="00D9024B">
        <w:t xml:space="preserve">The house, built in 1877 when Nimble became president of the Stop and Go Railroad, had been the site of the first organized </w:t>
      </w:r>
      <w:r>
        <w:t>frog</w:t>
      </w:r>
      <w:r w:rsidRPr="00D9024B">
        <w:t xml:space="preserve"> hunt.  To raise funds to restore and maintain the house, the Society began to host an annual </w:t>
      </w:r>
      <w:r>
        <w:t xml:space="preserve">Frog </w:t>
      </w:r>
      <w:r w:rsidRPr="00D9024B">
        <w:t>Ball in 197</w:t>
      </w:r>
      <w:r>
        <w:t>0</w:t>
      </w:r>
      <w:r w:rsidRPr="00D9024B">
        <w:t xml:space="preserve">.  At the $500 per person gala, that has become a major social event in the county, two members, chosen for their outstanding contributions to the Society, reign as </w:t>
      </w:r>
      <w:r>
        <w:t xml:space="preserve">Frog </w:t>
      </w:r>
      <w:r w:rsidRPr="00D9024B">
        <w:t>King and Queen.</w:t>
      </w:r>
    </w:p>
    <w:p w:rsidR="002C307B" w:rsidRPr="00D9024B" w:rsidRDefault="002C307B" w:rsidP="002C307B"/>
    <w:p w:rsidR="002C307B" w:rsidRPr="00D9024B" w:rsidRDefault="002C307B" w:rsidP="002C307B">
      <w:r w:rsidRPr="00D9024B">
        <w:t xml:space="preserve">In 1971, three permanent committees were created for the society.  The House Committee is responsible for maintaining the property, acquiring furniture and other objects for the house, and training and scheduling the volunteer docents who provide tours of the house dressed in period costumes.  The Publicity Committee, which handles all press releases and publishes the annual membership directory, began publishing a quarterly newsletter in 1975.  The </w:t>
      </w:r>
      <w:r>
        <w:t xml:space="preserve">Frog </w:t>
      </w:r>
      <w:r w:rsidRPr="00D9024B">
        <w:t xml:space="preserve">Ball Committee plans and stages the annual event.  </w:t>
      </w:r>
    </w:p>
    <w:p w:rsidR="002C307B" w:rsidRPr="00D9024B" w:rsidRDefault="002C307B" w:rsidP="002C307B"/>
    <w:p w:rsidR="002C307B" w:rsidRPr="00D9024B" w:rsidRDefault="002C307B" w:rsidP="002C307B"/>
    <w:p w:rsidR="002C307B" w:rsidRPr="00D9024B" w:rsidRDefault="002C307B" w:rsidP="002C307B">
      <w:r>
        <w:br w:type="page"/>
      </w:r>
      <w:r>
        <w:lastRenderedPageBreak/>
        <w:t>Identify the potential series and subseries from the following inventory:</w:t>
      </w:r>
    </w:p>
    <w:p w:rsidR="002C307B" w:rsidRDefault="002C307B" w:rsidP="002C307B"/>
    <w:p w:rsidR="002C307B" w:rsidRPr="00D9024B" w:rsidRDefault="002C307B" w:rsidP="002C307B"/>
    <w:p w:rsidR="002C307B" w:rsidRPr="00D9024B" w:rsidRDefault="002C307B" w:rsidP="002C307B"/>
    <w:p w:rsidR="002C307B" w:rsidRPr="00D9024B" w:rsidRDefault="002C307B" w:rsidP="002C307B">
      <w:smartTag w:uri="urn:schemas-microsoft-com:office:smarttags" w:element="address">
        <w:smartTag w:uri="urn:schemas-microsoft-com:office:smarttags" w:element="Street">
          <w:r>
            <w:t>Box</w:t>
          </w:r>
        </w:smartTag>
        <w:r w:rsidRPr="00D9024B">
          <w:t xml:space="preserve"> 1</w:t>
        </w:r>
      </w:smartTag>
      <w:r w:rsidRPr="00D9024B">
        <w:t>:</w:t>
      </w:r>
    </w:p>
    <w:p w:rsidR="002C307B" w:rsidRPr="00D9024B" w:rsidRDefault="002C307B" w:rsidP="002C307B">
      <w:r w:rsidRPr="00D9024B">
        <w:tab/>
        <w:t>Application for tax-exempt status (1972, 1979, 1984)</w:t>
      </w:r>
    </w:p>
    <w:p w:rsidR="002C307B" w:rsidRPr="00D9024B" w:rsidRDefault="002C307B" w:rsidP="002C307B">
      <w:r w:rsidRPr="00D9024B">
        <w:tab/>
        <w:t>Charter (1932)</w:t>
      </w:r>
    </w:p>
    <w:p w:rsidR="002C307B" w:rsidRPr="00D9024B" w:rsidRDefault="002C307B" w:rsidP="002C307B">
      <w:r>
        <w:tab/>
        <w:t>Constitution and b</w:t>
      </w:r>
      <w:r w:rsidRPr="00D9024B">
        <w:t>y-Laws (1972)</w:t>
      </w:r>
    </w:p>
    <w:p w:rsidR="002C307B" w:rsidRPr="00D9024B" w:rsidRDefault="002C307B" w:rsidP="002C307B">
      <w:r w:rsidRPr="00D9024B">
        <w:tab/>
        <w:t>AASLH Docent Workshop (1975)</w:t>
      </w:r>
    </w:p>
    <w:p w:rsidR="002C307B" w:rsidRPr="00D9024B" w:rsidRDefault="002C307B" w:rsidP="002C307B">
      <w:r w:rsidRPr="00D9024B">
        <w:tab/>
        <w:t>AASLH Docent Workshop (1983)</w:t>
      </w:r>
    </w:p>
    <w:p w:rsidR="002C307B" w:rsidRPr="00D9024B" w:rsidRDefault="002C307B" w:rsidP="002C307B">
      <w:r>
        <w:tab/>
        <w:t>Costume p</w:t>
      </w:r>
      <w:r w:rsidRPr="00D9024B">
        <w:t>atterns</w:t>
      </w:r>
    </w:p>
    <w:p w:rsidR="002C307B" w:rsidRPr="00D9024B" w:rsidRDefault="002C307B" w:rsidP="002C307B">
      <w:r w:rsidRPr="00D9024B">
        <w:tab/>
        <w:t>Docent schedules (1946-2001)</w:t>
      </w:r>
    </w:p>
    <w:p w:rsidR="002C307B" w:rsidRPr="00D9024B" w:rsidRDefault="002C307B" w:rsidP="002C307B">
      <w:r w:rsidRPr="00D9024B">
        <w:tab/>
        <w:t>Training manuals</w:t>
      </w:r>
      <w:r>
        <w:t xml:space="preserve"> </w:t>
      </w:r>
      <w:r w:rsidRPr="00D9024B">
        <w:t>(1956-1987)</w:t>
      </w:r>
    </w:p>
    <w:p w:rsidR="002C307B" w:rsidRPr="00D9024B" w:rsidRDefault="002C307B" w:rsidP="002C307B">
      <w:r w:rsidRPr="00D9024B">
        <w:tab/>
        <w:t xml:space="preserve">Furniture acquisitions:  Apple press-Whatnot </w:t>
      </w:r>
    </w:p>
    <w:p w:rsidR="002C307B" w:rsidRPr="00D9024B" w:rsidRDefault="002C307B" w:rsidP="002C307B">
      <w:r w:rsidRPr="00D9024B">
        <w:tab/>
        <w:t>Repairs, 1974</w:t>
      </w:r>
    </w:p>
    <w:p w:rsidR="002C307B" w:rsidRPr="00D9024B" w:rsidRDefault="002C307B" w:rsidP="002C307B"/>
    <w:p w:rsidR="002C307B" w:rsidRPr="00D9024B" w:rsidRDefault="002C307B" w:rsidP="002C307B">
      <w:smartTag w:uri="urn:schemas-microsoft-com:office:smarttags" w:element="address">
        <w:smartTag w:uri="urn:schemas-microsoft-com:office:smarttags" w:element="Street">
          <w:r>
            <w:t>Box</w:t>
          </w:r>
        </w:smartTag>
        <w:r>
          <w:t xml:space="preserve"> </w:t>
        </w:r>
        <w:r w:rsidRPr="00D9024B">
          <w:t>2</w:t>
        </w:r>
      </w:smartTag>
      <w:r w:rsidRPr="00D9024B">
        <w:t>:</w:t>
      </w:r>
    </w:p>
    <w:p w:rsidR="002C307B" w:rsidRPr="00D9024B" w:rsidRDefault="002C307B" w:rsidP="002C307B">
      <w:r>
        <w:tab/>
        <w:t>Board of Directors m</w:t>
      </w:r>
      <w:r w:rsidRPr="00D9024B">
        <w:t>inutes, 1955-1999</w:t>
      </w:r>
    </w:p>
    <w:p w:rsidR="002C307B" w:rsidRPr="00D9024B" w:rsidRDefault="002C307B" w:rsidP="002C307B">
      <w:r w:rsidRPr="00D9024B">
        <w:tab/>
        <w:t>Press releases (including photographs), 1972-2006</w:t>
      </w:r>
    </w:p>
    <w:p w:rsidR="002C307B" w:rsidRPr="00D9024B" w:rsidRDefault="002C307B" w:rsidP="002C307B"/>
    <w:p w:rsidR="002C307B" w:rsidRPr="00D9024B" w:rsidRDefault="002C307B" w:rsidP="002C307B">
      <w:smartTag w:uri="urn:schemas-microsoft-com:office:smarttags" w:element="address">
        <w:smartTag w:uri="urn:schemas-microsoft-com:office:smarttags" w:element="Street">
          <w:r>
            <w:t>Box</w:t>
          </w:r>
        </w:smartTag>
        <w:r w:rsidRPr="00D9024B">
          <w:t xml:space="preserve"> 3</w:t>
        </w:r>
      </w:smartTag>
      <w:r w:rsidRPr="00D9024B">
        <w:t>:</w:t>
      </w:r>
    </w:p>
    <w:p w:rsidR="002C307B" w:rsidRPr="00D9024B" w:rsidRDefault="002C307B" w:rsidP="002C307B">
      <w:r>
        <w:tab/>
        <w:t>Quarterly financial r</w:t>
      </w:r>
      <w:r w:rsidRPr="00D9024B">
        <w:t>eports, 1932-2006</w:t>
      </w:r>
    </w:p>
    <w:p w:rsidR="002C307B" w:rsidRPr="00D9024B" w:rsidRDefault="002C307B" w:rsidP="002C307B"/>
    <w:p w:rsidR="002C307B" w:rsidRPr="00D9024B" w:rsidRDefault="002C307B" w:rsidP="002C307B">
      <w:smartTag w:uri="urn:schemas-microsoft-com:office:smarttags" w:element="address">
        <w:smartTag w:uri="urn:schemas-microsoft-com:office:smarttags" w:element="Street">
          <w:r>
            <w:t>Box</w:t>
          </w:r>
        </w:smartTag>
        <w:r w:rsidRPr="00D9024B">
          <w:t xml:space="preserve"> 4</w:t>
        </w:r>
      </w:smartTag>
      <w:r w:rsidRPr="00D9024B">
        <w:t>:</w:t>
      </w:r>
    </w:p>
    <w:p w:rsidR="002C307B" w:rsidRPr="00D9024B" w:rsidRDefault="002C307B" w:rsidP="002C307B">
      <w:r w:rsidRPr="00D9024B">
        <w:tab/>
        <w:t>Tax returns, 1972-1987</w:t>
      </w:r>
    </w:p>
    <w:p w:rsidR="002C307B" w:rsidRPr="00D9024B" w:rsidRDefault="002C307B" w:rsidP="002C307B">
      <w:r w:rsidRPr="00D9024B">
        <w:tab/>
        <w:t>Bank statements, 1964-present</w:t>
      </w:r>
    </w:p>
    <w:p w:rsidR="002C307B" w:rsidRPr="00D9024B" w:rsidRDefault="002C307B" w:rsidP="002C307B"/>
    <w:p w:rsidR="002C307B" w:rsidRPr="00D9024B" w:rsidRDefault="002C307B" w:rsidP="002C307B">
      <w:smartTag w:uri="urn:schemas-microsoft-com:office:smarttags" w:element="address">
        <w:smartTag w:uri="urn:schemas-microsoft-com:office:smarttags" w:element="Street">
          <w:r>
            <w:t>Box</w:t>
          </w:r>
        </w:smartTag>
        <w:r>
          <w:t xml:space="preserve"> 5</w:t>
        </w:r>
      </w:smartTag>
      <w:r w:rsidRPr="00D9024B">
        <w:t>:</w:t>
      </w:r>
    </w:p>
    <w:p w:rsidR="002C307B" w:rsidRDefault="002C307B" w:rsidP="002C307B">
      <w:r w:rsidRPr="00D9024B">
        <w:tab/>
        <w:t>Furniture acquisition log (1937-2001)</w:t>
      </w:r>
    </w:p>
    <w:p w:rsidR="002C307B" w:rsidRPr="00D9024B" w:rsidRDefault="002C307B" w:rsidP="002C307B"/>
    <w:p w:rsidR="002C307B" w:rsidRPr="00D9024B" w:rsidRDefault="002C307B" w:rsidP="002C307B">
      <w:smartTag w:uri="urn:schemas-microsoft-com:office:smarttags" w:element="address">
        <w:smartTag w:uri="urn:schemas-microsoft-com:office:smarttags" w:element="Street">
          <w:r>
            <w:t>Box</w:t>
          </w:r>
        </w:smartTag>
        <w:r>
          <w:t xml:space="preserve"> 6</w:t>
        </w:r>
      </w:smartTag>
      <w:r w:rsidRPr="00D9024B">
        <w:t>:</w:t>
      </w:r>
    </w:p>
    <w:p w:rsidR="002C307B" w:rsidRDefault="002C307B" w:rsidP="002C307B">
      <w:r w:rsidRPr="00D9024B">
        <w:tab/>
      </w:r>
      <w:r>
        <w:t xml:space="preserve">Frog </w:t>
      </w:r>
      <w:r w:rsidRPr="00D9024B">
        <w:t>Ball</w:t>
      </w:r>
      <w:r>
        <w:t xml:space="preserve"> Planning Committee files</w:t>
      </w:r>
      <w:r w:rsidRPr="00D9024B">
        <w:t>, 197</w:t>
      </w:r>
      <w:bookmarkStart w:id="0" w:name="_GoBack"/>
      <w:bookmarkEnd w:id="0"/>
      <w:r>
        <w:t>1</w:t>
      </w:r>
      <w:r w:rsidRPr="00D9024B">
        <w:t>-2006</w:t>
      </w:r>
    </w:p>
    <w:p w:rsidR="002C307B" w:rsidRDefault="002C307B" w:rsidP="002C307B"/>
    <w:p w:rsidR="002C307B" w:rsidRPr="00D9024B" w:rsidRDefault="002C307B" w:rsidP="002C307B">
      <w:r>
        <w:t>Oversized:  Scrapbooks (20 volumes)</w:t>
      </w:r>
    </w:p>
    <w:p w:rsidR="00021446" w:rsidRPr="00D9024B" w:rsidRDefault="00021446" w:rsidP="002C307B">
      <w:pPr>
        <w:jc w:val="center"/>
      </w:pPr>
    </w:p>
    <w:sectPr w:rsidR="00021446" w:rsidRPr="00D9024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13" w:rsidRDefault="00251A13">
      <w:r>
        <w:separator/>
      </w:r>
    </w:p>
  </w:endnote>
  <w:endnote w:type="continuationSeparator" w:id="0">
    <w:p w:rsidR="00251A13" w:rsidRDefault="0025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C6" w:rsidRPr="001B5B4A" w:rsidRDefault="00B014C6">
    <w:pPr>
      <w:pStyle w:val="Footer"/>
      <w:rPr>
        <w:i/>
      </w:rPr>
    </w:pPr>
    <w:r w:rsidRPr="001B5B4A">
      <w:rPr>
        <w:i/>
      </w:rPr>
      <w:t>Patterns of Arrangement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13" w:rsidRDefault="00251A13">
      <w:r>
        <w:separator/>
      </w:r>
    </w:p>
  </w:footnote>
  <w:footnote w:type="continuationSeparator" w:id="0">
    <w:p w:rsidR="00251A13" w:rsidRDefault="00251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6561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AD"/>
    <w:rsid w:val="00006ACD"/>
    <w:rsid w:val="00011DF7"/>
    <w:rsid w:val="00021446"/>
    <w:rsid w:val="00061B90"/>
    <w:rsid w:val="00065FF6"/>
    <w:rsid w:val="00080AAD"/>
    <w:rsid w:val="00094A77"/>
    <w:rsid w:val="000B1051"/>
    <w:rsid w:val="001A5662"/>
    <w:rsid w:val="001B210C"/>
    <w:rsid w:val="001B5B4A"/>
    <w:rsid w:val="001E7D70"/>
    <w:rsid w:val="00210F86"/>
    <w:rsid w:val="00251A13"/>
    <w:rsid w:val="00274D28"/>
    <w:rsid w:val="002C307B"/>
    <w:rsid w:val="002E7853"/>
    <w:rsid w:val="002F665B"/>
    <w:rsid w:val="003D6496"/>
    <w:rsid w:val="003D6A0C"/>
    <w:rsid w:val="00594B02"/>
    <w:rsid w:val="005A2451"/>
    <w:rsid w:val="005C6D78"/>
    <w:rsid w:val="005F2606"/>
    <w:rsid w:val="00601B6D"/>
    <w:rsid w:val="00605BA2"/>
    <w:rsid w:val="00632BC1"/>
    <w:rsid w:val="006458B0"/>
    <w:rsid w:val="0065577C"/>
    <w:rsid w:val="006735C8"/>
    <w:rsid w:val="006F7C10"/>
    <w:rsid w:val="007173D3"/>
    <w:rsid w:val="00785BBD"/>
    <w:rsid w:val="00792313"/>
    <w:rsid w:val="007D2D49"/>
    <w:rsid w:val="007F0A47"/>
    <w:rsid w:val="0081629E"/>
    <w:rsid w:val="00877303"/>
    <w:rsid w:val="008B5F12"/>
    <w:rsid w:val="00945AD8"/>
    <w:rsid w:val="00A0570F"/>
    <w:rsid w:val="00A1773E"/>
    <w:rsid w:val="00A2144F"/>
    <w:rsid w:val="00AD5EF1"/>
    <w:rsid w:val="00AE5E86"/>
    <w:rsid w:val="00B014C6"/>
    <w:rsid w:val="00B06B32"/>
    <w:rsid w:val="00B36452"/>
    <w:rsid w:val="00B67C9E"/>
    <w:rsid w:val="00BB6A26"/>
    <w:rsid w:val="00C22102"/>
    <w:rsid w:val="00C45992"/>
    <w:rsid w:val="00CC6933"/>
    <w:rsid w:val="00CD4713"/>
    <w:rsid w:val="00CE437D"/>
    <w:rsid w:val="00D16078"/>
    <w:rsid w:val="00D4084A"/>
    <w:rsid w:val="00D612AB"/>
    <w:rsid w:val="00D71C6E"/>
    <w:rsid w:val="00D72F5E"/>
    <w:rsid w:val="00D9024B"/>
    <w:rsid w:val="00D96AEC"/>
    <w:rsid w:val="00DC73B7"/>
    <w:rsid w:val="00DE2822"/>
    <w:rsid w:val="00E31B74"/>
    <w:rsid w:val="00E4045E"/>
    <w:rsid w:val="00E54DCD"/>
    <w:rsid w:val="00E962CD"/>
    <w:rsid w:val="00EB40BA"/>
    <w:rsid w:val="00F66C23"/>
    <w:rsid w:val="00F8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F02F016-8A51-45E7-B36D-0A19FF35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BodyText2">
    <w:name w:val="Body Text 2"/>
    <w:basedOn w:val="Normal"/>
    <w:pPr>
      <w:jc w:val="center"/>
    </w:pPr>
    <w:rPr>
      <w:rFonts w:ascii="Courier" w:hAnsi="Courier"/>
      <w:szCs w:val="20"/>
    </w:rPr>
  </w:style>
  <w:style w:type="paragraph" w:styleId="BodyText">
    <w:name w:val="Body Text"/>
    <w:basedOn w:val="Normal"/>
    <w:rPr>
      <w:szCs w:val="20"/>
    </w:rPr>
  </w:style>
  <w:style w:type="paragraph" w:styleId="Header">
    <w:name w:val="header"/>
    <w:basedOn w:val="Normal"/>
    <w:rsid w:val="00F66C23"/>
    <w:pPr>
      <w:tabs>
        <w:tab w:val="center" w:pos="4320"/>
        <w:tab w:val="right" w:pos="8640"/>
      </w:tabs>
    </w:pPr>
  </w:style>
  <w:style w:type="paragraph" w:styleId="Footer">
    <w:name w:val="footer"/>
    <w:basedOn w:val="Normal"/>
    <w:rsid w:val="00F66C23"/>
    <w:pPr>
      <w:tabs>
        <w:tab w:val="center" w:pos="4320"/>
        <w:tab w:val="right" w:pos="8640"/>
      </w:tabs>
    </w:pPr>
  </w:style>
  <w:style w:type="character" w:styleId="Hyperlink">
    <w:name w:val="Hyperlink"/>
    <w:rsid w:val="005A2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Arrangement from Organizational Structure:</vt:lpstr>
    </vt:vector>
  </TitlesOfParts>
  <Company>Georgia State University</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 from Organizational Structure:</dc:title>
  <dc:subject/>
  <dc:creator>Pullen Library</dc:creator>
  <cp:keywords/>
  <dc:description/>
  <cp:lastModifiedBy>Susan McDonald</cp:lastModifiedBy>
  <cp:revision>5</cp:revision>
  <cp:lastPrinted>2006-04-11T14:11:00Z</cp:lastPrinted>
  <dcterms:created xsi:type="dcterms:W3CDTF">2016-05-16T15:26:00Z</dcterms:created>
  <dcterms:modified xsi:type="dcterms:W3CDTF">2016-06-27T16:18:00Z</dcterms:modified>
</cp:coreProperties>
</file>